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465" w:rsidRDefault="00C64465" w:rsidP="00C64465">
      <w:pPr>
        <w:rPr>
          <w:b/>
        </w:rPr>
      </w:pPr>
    </w:p>
    <w:p w:rsidR="00C64465" w:rsidRDefault="00C64465" w:rsidP="00FA6476">
      <w:pPr>
        <w:jc w:val="center"/>
        <w:rPr>
          <w:b/>
        </w:rPr>
      </w:pPr>
      <w:r w:rsidRPr="00FA6476">
        <w:rPr>
          <w:b/>
          <w:sz w:val="32"/>
        </w:rPr>
        <w:t>Finance Panel W</w:t>
      </w:r>
      <w:bookmarkStart w:id="0" w:name="_GoBack"/>
      <w:bookmarkEnd w:id="0"/>
      <w:r w:rsidRPr="00FA6476">
        <w:rPr>
          <w:b/>
          <w:sz w:val="32"/>
        </w:rPr>
        <w:t>ork Plan</w:t>
      </w:r>
      <w:r w:rsidR="00FA6476" w:rsidRPr="00FA6476">
        <w:rPr>
          <w:b/>
          <w:sz w:val="32"/>
        </w:rPr>
        <w:t xml:space="preserve"> 2018/19</w:t>
      </w:r>
    </w:p>
    <w:p w:rsidR="00C64465" w:rsidRDefault="00C64465" w:rsidP="00C64465">
      <w:pPr>
        <w:rPr>
          <w:b/>
        </w:rPr>
      </w:pPr>
    </w:p>
    <w:p w:rsidR="00C64465" w:rsidRDefault="00C64465" w:rsidP="00C64465">
      <w:pPr>
        <w:rPr>
          <w:rFonts w:cs="Arial"/>
          <w:b/>
          <w:caps/>
        </w:rPr>
      </w:pPr>
      <w:r>
        <w:rPr>
          <w:rFonts w:cs="Arial"/>
          <w:b/>
          <w:caps/>
          <w:bdr w:val="none" w:sz="0" w:space="0" w:color="auto" w:frame="1"/>
        </w:rPr>
        <w:t>4 July 2018 - provisional reports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386"/>
        <w:gridCol w:w="2127"/>
        <w:gridCol w:w="2976"/>
      </w:tblGrid>
      <w:tr w:rsidR="00C64465" w:rsidTr="00F07E72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Contact</w:t>
            </w:r>
          </w:p>
        </w:tc>
      </w:tr>
    </w:tbl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&lt;/PI45&gt;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&lt;PI46&gt;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254"/>
        <w:gridCol w:w="5437"/>
        <w:gridCol w:w="2089"/>
        <w:gridCol w:w="2980"/>
      </w:tblGrid>
      <w:tr w:rsidR="00C64465" w:rsidTr="00F07E72">
        <w:trPr>
          <w:trHeight w:val="66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  <w:bCs/>
                <w:bdr w:val="none" w:sz="0" w:space="0" w:color="auto" w:frame="1"/>
              </w:rPr>
            </w:pPr>
            <w:r>
              <w:rPr>
                <w:rFonts w:cs="Arial"/>
              </w:rPr>
              <w:t>The Local implications of Brexit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</w:rPr>
              <w:t>To monitor and consider the impacts of Brexit on the Council and the local economy.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</w:rPr>
              <w:t>Nigel Kennedy, Head of Financial Services</w:t>
            </w:r>
          </w:p>
        </w:tc>
      </w:tr>
      <w:tr w:rsidR="00C64465" w:rsidTr="00F07E72">
        <w:trPr>
          <w:trHeight w:val="66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Quarterly Integrated Report, Finance &amp; Performance Q4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</w:rPr>
              <w:t>Quarterly Integrated Report, including Finance, Performance Management and Risk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rFonts w:cs="Arial"/>
                <w:bdr w:val="none" w:sz="0" w:space="0" w:color="auto" w:frame="1"/>
              </w:rPr>
              <w:t>Winship</w:t>
            </w:r>
            <w:proofErr w:type="spellEnd"/>
            <w:r>
              <w:rPr>
                <w:rFonts w:cs="Arial"/>
                <w:bdr w:val="none" w:sz="0" w:space="0" w:color="auto" w:frame="1"/>
              </w:rPr>
              <w:t>, Management Accountancy Manager</w:t>
            </w:r>
          </w:p>
        </w:tc>
      </w:tr>
    </w:tbl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&lt;/PI46&gt;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&lt;PI47&gt;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&lt;/PI47&gt;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&lt;PI48&gt;</w:t>
      </w:r>
    </w:p>
    <w:p w:rsidR="00C64465" w:rsidRDefault="00C64465" w:rsidP="00C64465">
      <w:pPr>
        <w:rPr>
          <w:rFonts w:cs="Arial"/>
          <w:b/>
          <w:caps/>
          <w:bdr w:val="none" w:sz="0" w:space="0" w:color="auto" w:frame="1"/>
        </w:rPr>
      </w:pPr>
    </w:p>
    <w:p w:rsidR="00C64465" w:rsidRDefault="00C64465" w:rsidP="00C64465">
      <w:pPr>
        <w:rPr>
          <w:rFonts w:cs="Arial"/>
          <w:b/>
          <w:caps/>
        </w:rPr>
      </w:pPr>
      <w:r>
        <w:rPr>
          <w:rFonts w:cs="Arial"/>
          <w:b/>
          <w:caps/>
          <w:bdr w:val="none" w:sz="0" w:space="0" w:color="auto" w:frame="1"/>
        </w:rPr>
        <w:t>10 September 2018 - provisional reports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386"/>
        <w:gridCol w:w="2127"/>
        <w:gridCol w:w="2976"/>
      </w:tblGrid>
      <w:tr w:rsidR="00C64465" w:rsidTr="00F07E72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Contact</w:t>
            </w:r>
          </w:p>
        </w:tc>
      </w:tr>
    </w:tbl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&lt;/PI48&gt;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&lt;PI49&gt;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254"/>
        <w:gridCol w:w="5437"/>
        <w:gridCol w:w="2089"/>
        <w:gridCol w:w="2980"/>
      </w:tblGrid>
      <w:tr w:rsidR="00C64465" w:rsidTr="00F07E72">
        <w:trPr>
          <w:trHeight w:val="66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Monitoring social value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</w:rPr>
              <w:t>To consider the case and opportunities for monitoring social value through integrated financial, social and environmental accounting.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Nigel Kennedy, Head of Financial Services</w:t>
            </w:r>
          </w:p>
        </w:tc>
      </w:tr>
      <w:tr w:rsidR="00C64465" w:rsidTr="00F07E72">
        <w:trPr>
          <w:trHeight w:val="66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  <w:bCs/>
                <w:bdr w:val="none" w:sz="0" w:space="0" w:color="auto" w:frame="1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Legal Services Income Generation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No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</w:rPr>
              <w:t>To consider the Council’s income generation through Legal Services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  <w:bdr w:val="none" w:sz="0" w:space="0" w:color="auto" w:frame="1"/>
              </w:rPr>
            </w:pPr>
            <w:r>
              <w:rPr>
                <w:rFonts w:cs="Arial"/>
                <w:bdr w:val="none" w:sz="0" w:space="0" w:color="auto" w:frame="1"/>
              </w:rPr>
              <w:t>Anita Bradley, Head of Law and Governance</w:t>
            </w:r>
          </w:p>
        </w:tc>
      </w:tr>
      <w:tr w:rsidR="00C64465" w:rsidTr="00F07E72">
        <w:trPr>
          <w:trHeight w:val="66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Council Tax Reduction Scheme for 2019/20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</w:rPr>
              <w:t xml:space="preserve">To review the Council Tax Reduction Scheme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Paul Wilding, Programme Manager Revenue &amp; Benefits</w:t>
            </w:r>
          </w:p>
        </w:tc>
      </w:tr>
    </w:tbl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&lt;/PI49&gt;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&lt;PI50&gt;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0"/>
        <w:gridCol w:w="1254"/>
        <w:gridCol w:w="5437"/>
        <w:gridCol w:w="2089"/>
        <w:gridCol w:w="2980"/>
      </w:tblGrid>
      <w:tr w:rsidR="00C64465" w:rsidTr="00F07E72">
        <w:trPr>
          <w:trHeight w:val="660"/>
        </w:trPr>
        <w:tc>
          <w:tcPr>
            <w:tcW w:w="8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 xml:space="preserve">Treasury Management Annual Report </w:t>
            </w:r>
          </w:p>
        </w:tc>
        <w:tc>
          <w:tcPr>
            <w:tcW w:w="4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spacing w:after="240"/>
              <w:rPr>
                <w:rFonts w:cs="Arial"/>
              </w:rPr>
            </w:pPr>
            <w:r>
              <w:rPr>
                <w:rFonts w:cs="Arial"/>
              </w:rPr>
              <w:t xml:space="preserve">To consider the Treasury Management Performance Report </w:t>
            </w:r>
          </w:p>
        </w:tc>
        <w:tc>
          <w:tcPr>
            <w:tcW w:w="7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Bill Lewis, Financial Accounting Manager</w:t>
            </w:r>
          </w:p>
        </w:tc>
      </w:tr>
    </w:tbl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&lt;/PI50&gt;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&lt;PI51&gt;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241"/>
        <w:gridCol w:w="5457"/>
        <w:gridCol w:w="2121"/>
        <w:gridCol w:w="2965"/>
      </w:tblGrid>
      <w:tr w:rsidR="00C64465" w:rsidTr="00F07E72">
        <w:trPr>
          <w:trHeight w:val="66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 xml:space="preserve">Quarterly Integrated Report, Finance &amp; Performance Q1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</w:rPr>
              <w:t>Quarterly Integrated Report, including, Finance, Performance Management and Risk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rFonts w:cs="Arial"/>
                <w:bdr w:val="none" w:sz="0" w:space="0" w:color="auto" w:frame="1"/>
              </w:rPr>
              <w:t>Winship</w:t>
            </w:r>
            <w:proofErr w:type="spellEnd"/>
            <w:r>
              <w:rPr>
                <w:rFonts w:cs="Arial"/>
                <w:bdr w:val="none" w:sz="0" w:space="0" w:color="auto" w:frame="1"/>
              </w:rPr>
              <w:t>, Management Accountancy Manager</w:t>
            </w:r>
          </w:p>
        </w:tc>
      </w:tr>
    </w:tbl>
    <w:p w:rsidR="00C64465" w:rsidRDefault="00C64465" w:rsidP="00C64465">
      <w:pPr>
        <w:rPr>
          <w:b/>
        </w:rPr>
      </w:pPr>
    </w:p>
    <w:p w:rsidR="00C64465" w:rsidRPr="00A81812" w:rsidRDefault="00C64465" w:rsidP="00C64465">
      <w:pPr>
        <w:rPr>
          <w:rFonts w:cs="Arial"/>
          <w:b/>
          <w:caps/>
        </w:rPr>
      </w:pPr>
      <w:r>
        <w:rPr>
          <w:b/>
        </w:rPr>
        <w:t xml:space="preserve">6 DECEMBER - </w:t>
      </w:r>
      <w:r>
        <w:rPr>
          <w:rFonts w:cs="Arial"/>
          <w:b/>
          <w:caps/>
          <w:bdr w:val="none" w:sz="0" w:space="0" w:color="auto" w:frame="1"/>
        </w:rPr>
        <w:t>provisional reports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386"/>
        <w:gridCol w:w="2127"/>
        <w:gridCol w:w="2976"/>
      </w:tblGrid>
      <w:tr w:rsidR="00C64465" w:rsidTr="00F07E72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Contact</w:t>
            </w:r>
          </w:p>
        </w:tc>
      </w:tr>
    </w:tbl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&lt;/PI48&gt;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&lt;PI49&gt;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&lt;/PI50&gt;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&lt;PI51&gt;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241"/>
        <w:gridCol w:w="5457"/>
        <w:gridCol w:w="2121"/>
        <w:gridCol w:w="2965"/>
      </w:tblGrid>
      <w:tr w:rsidR="00C64465" w:rsidTr="00F07E72">
        <w:trPr>
          <w:trHeight w:val="66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Quarterly Integrated R</w:t>
            </w:r>
            <w:r w:rsidR="00A81812">
              <w:rPr>
                <w:rFonts w:cs="Arial"/>
                <w:bCs/>
                <w:bdr w:val="none" w:sz="0" w:space="0" w:color="auto" w:frame="1"/>
              </w:rPr>
              <w:t>eport, Finance &amp; Performance Q2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</w:rPr>
              <w:t>Quarterly Integrated Report, including, Finance, Performance Management and Risk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rFonts w:cs="Arial"/>
                <w:bdr w:val="none" w:sz="0" w:space="0" w:color="auto" w:frame="1"/>
              </w:rPr>
              <w:t>Winship</w:t>
            </w:r>
            <w:proofErr w:type="spellEnd"/>
            <w:r>
              <w:rPr>
                <w:rFonts w:cs="Arial"/>
                <w:bdr w:val="none" w:sz="0" w:space="0" w:color="auto" w:frame="1"/>
              </w:rPr>
              <w:t>, Management Accountancy Manager</w:t>
            </w:r>
          </w:p>
        </w:tc>
      </w:tr>
    </w:tbl>
    <w:p w:rsidR="00C64465" w:rsidRDefault="00C64465" w:rsidP="00C64465">
      <w:pPr>
        <w:rPr>
          <w:b/>
        </w:rPr>
      </w:pPr>
    </w:p>
    <w:p w:rsidR="00C64465" w:rsidRDefault="00C64465" w:rsidP="00C64465">
      <w:pPr>
        <w:rPr>
          <w:b/>
        </w:rPr>
      </w:pPr>
    </w:p>
    <w:p w:rsidR="00C64465" w:rsidRDefault="00C64465" w:rsidP="00C64465">
      <w:pPr>
        <w:rPr>
          <w:b/>
        </w:rPr>
      </w:pPr>
      <w:r>
        <w:rPr>
          <w:b/>
        </w:rPr>
        <w:lastRenderedPageBreak/>
        <w:t>7, 8</w:t>
      </w:r>
      <w:r w:rsidR="008232E9">
        <w:rPr>
          <w:b/>
        </w:rPr>
        <w:t>,</w:t>
      </w:r>
      <w:r>
        <w:rPr>
          <w:b/>
        </w:rPr>
        <w:t xml:space="preserve"> 9</w:t>
      </w:r>
      <w:r w:rsidR="008232E9">
        <w:rPr>
          <w:b/>
        </w:rPr>
        <w:t xml:space="preserve"> </w:t>
      </w:r>
      <w:r w:rsidR="00873632">
        <w:rPr>
          <w:b/>
        </w:rPr>
        <w:t>AND</w:t>
      </w:r>
      <w:r w:rsidR="008232E9">
        <w:rPr>
          <w:b/>
        </w:rPr>
        <w:t xml:space="preserve"> 16</w:t>
      </w:r>
      <w:r>
        <w:rPr>
          <w:b/>
        </w:rPr>
        <w:t xml:space="preserve"> </w:t>
      </w:r>
      <w:r w:rsidR="00873632">
        <w:rPr>
          <w:b/>
        </w:rPr>
        <w:t>JANUARY</w:t>
      </w:r>
      <w:r w:rsidR="00A81812">
        <w:rPr>
          <w:b/>
        </w:rPr>
        <w:t xml:space="preserve"> 2019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386"/>
        <w:gridCol w:w="2127"/>
        <w:gridCol w:w="2976"/>
      </w:tblGrid>
      <w:tr w:rsidR="00C64465" w:rsidTr="00C64465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C64465" w:rsidRDefault="00C64465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Contact</w:t>
            </w:r>
          </w:p>
        </w:tc>
      </w:tr>
    </w:tbl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&lt;/PI48&gt;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&lt;PI49&gt;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&lt;/PI50&gt;</w:t>
      </w:r>
    </w:p>
    <w:p w:rsidR="00C64465" w:rsidRDefault="00C64465" w:rsidP="00C64465">
      <w:pPr>
        <w:rPr>
          <w:rFonts w:cs="Arial"/>
          <w:vanish/>
        </w:rPr>
      </w:pPr>
      <w:r>
        <w:rPr>
          <w:rFonts w:cs="Arial"/>
          <w:vanish/>
        </w:rPr>
        <w:t>&lt;PI51&gt;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241"/>
        <w:gridCol w:w="5457"/>
        <w:gridCol w:w="2121"/>
        <w:gridCol w:w="2965"/>
      </w:tblGrid>
      <w:tr w:rsidR="00C64465" w:rsidTr="00F07E72">
        <w:trPr>
          <w:trHeight w:val="66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C64465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Budget Review Group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C64465">
            <w:pPr>
              <w:rPr>
                <w:rFonts w:cs="Arial"/>
              </w:rPr>
            </w:pPr>
            <w:r>
              <w:rPr>
                <w:rFonts w:cs="Arial"/>
              </w:rPr>
              <w:t xml:space="preserve">To carry out a review into budget proposals for 2019/20, which will go to Council on 13 February 2019. 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64465" w:rsidRDefault="00C64465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Nigel Kennedy, Head of Financial Services</w:t>
            </w:r>
          </w:p>
        </w:tc>
      </w:tr>
    </w:tbl>
    <w:p w:rsidR="00A81812" w:rsidRDefault="00A81812" w:rsidP="00C64465">
      <w:pPr>
        <w:rPr>
          <w:b/>
        </w:rPr>
      </w:pPr>
    </w:p>
    <w:p w:rsidR="00873632" w:rsidRPr="00A81812" w:rsidRDefault="00873632" w:rsidP="00873632">
      <w:pPr>
        <w:rPr>
          <w:rFonts w:cs="Arial"/>
          <w:b/>
          <w:caps/>
        </w:rPr>
      </w:pPr>
      <w:r>
        <w:rPr>
          <w:b/>
        </w:rPr>
        <w:t>30 JANUARY 2019</w:t>
      </w:r>
      <w:r>
        <w:rPr>
          <w:b/>
        </w:rPr>
        <w:t xml:space="preserve"> - </w:t>
      </w:r>
      <w:r>
        <w:rPr>
          <w:rFonts w:cs="Arial"/>
          <w:b/>
          <w:caps/>
          <w:bdr w:val="none" w:sz="0" w:space="0" w:color="auto" w:frame="1"/>
        </w:rPr>
        <w:t>provisional reports</w:t>
      </w: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276"/>
        <w:gridCol w:w="5386"/>
        <w:gridCol w:w="2127"/>
        <w:gridCol w:w="2976"/>
      </w:tblGrid>
      <w:tr w:rsidR="00873632" w:rsidTr="00F07E72">
        <w:trPr>
          <w:trHeight w:val="326"/>
        </w:trPr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3632" w:rsidRDefault="00873632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Agenda item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3632" w:rsidRDefault="00873632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Decision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3632" w:rsidRDefault="00873632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Description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3632" w:rsidRDefault="00873632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CEB Portfolio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873632" w:rsidRDefault="00873632" w:rsidP="00F07E72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>Report Contact</w:t>
            </w:r>
          </w:p>
        </w:tc>
      </w:tr>
    </w:tbl>
    <w:p w:rsidR="00873632" w:rsidRDefault="00873632" w:rsidP="00873632">
      <w:pPr>
        <w:rPr>
          <w:rFonts w:cs="Arial"/>
          <w:vanish/>
        </w:rPr>
      </w:pPr>
      <w:r>
        <w:rPr>
          <w:rFonts w:cs="Arial"/>
          <w:vanish/>
        </w:rPr>
        <w:t>&lt;/PI48&gt;</w:t>
      </w:r>
    </w:p>
    <w:p w:rsidR="00873632" w:rsidRDefault="00873632" w:rsidP="00873632">
      <w:pPr>
        <w:rPr>
          <w:rFonts w:cs="Arial"/>
          <w:vanish/>
        </w:rPr>
      </w:pPr>
      <w:r>
        <w:rPr>
          <w:rFonts w:cs="Arial"/>
          <w:vanish/>
        </w:rPr>
        <w:t>&lt;PI49&gt;</w:t>
      </w:r>
    </w:p>
    <w:p w:rsidR="00873632" w:rsidRDefault="00873632" w:rsidP="00873632">
      <w:pPr>
        <w:rPr>
          <w:rFonts w:cs="Arial"/>
          <w:vanish/>
        </w:rPr>
      </w:pPr>
      <w:r>
        <w:rPr>
          <w:rFonts w:cs="Arial"/>
          <w:vanish/>
        </w:rPr>
        <w:t>&lt;/PI50&gt;</w:t>
      </w:r>
    </w:p>
    <w:p w:rsidR="00873632" w:rsidRDefault="00873632" w:rsidP="00873632">
      <w:pPr>
        <w:rPr>
          <w:rFonts w:cs="Arial"/>
          <w:vanish/>
        </w:rPr>
      </w:pPr>
      <w:r>
        <w:rPr>
          <w:rFonts w:cs="Arial"/>
          <w:vanish/>
        </w:rPr>
        <w:t>&lt;PI51&gt;</w:t>
      </w:r>
    </w:p>
    <w:tbl>
      <w:tblPr>
        <w:tblW w:w="5034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86"/>
        <w:gridCol w:w="1241"/>
        <w:gridCol w:w="5457"/>
        <w:gridCol w:w="2121"/>
        <w:gridCol w:w="2965"/>
      </w:tblGrid>
      <w:tr w:rsidR="00873632" w:rsidTr="00F07E72">
        <w:trPr>
          <w:trHeight w:val="66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632" w:rsidRDefault="00A81812" w:rsidP="00F07E72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Capital Strategy</w:t>
            </w:r>
            <w:r w:rsidR="00873632">
              <w:rPr>
                <w:rFonts w:cs="Arial"/>
                <w:bCs/>
                <w:bdr w:val="none" w:sz="0" w:space="0" w:color="auto" w:frame="1"/>
              </w:rPr>
              <w:t xml:space="preserve"> 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632" w:rsidRDefault="00873632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632" w:rsidRDefault="00A81812" w:rsidP="00F07E72">
            <w:pPr>
              <w:rPr>
                <w:rFonts w:cs="Arial"/>
              </w:rPr>
            </w:pPr>
            <w:r>
              <w:rPr>
                <w:rFonts w:cs="Arial"/>
              </w:rPr>
              <w:t>To consider the Capital Strategy.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632" w:rsidRDefault="00873632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73632" w:rsidRDefault="00A81812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rFonts w:cs="Arial"/>
                <w:bdr w:val="none" w:sz="0" w:space="0" w:color="auto" w:frame="1"/>
              </w:rPr>
              <w:t>Winship</w:t>
            </w:r>
            <w:proofErr w:type="spellEnd"/>
            <w:r>
              <w:rPr>
                <w:rFonts w:cs="Arial"/>
                <w:bdr w:val="none" w:sz="0" w:space="0" w:color="auto" w:frame="1"/>
              </w:rPr>
              <w:t>, Management Accountancy Manager</w:t>
            </w:r>
          </w:p>
        </w:tc>
      </w:tr>
      <w:tr w:rsidR="00A81812" w:rsidTr="00F07E72">
        <w:trPr>
          <w:trHeight w:val="660"/>
        </w:trPr>
        <w:tc>
          <w:tcPr>
            <w:tcW w:w="8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12" w:rsidRDefault="00A81812" w:rsidP="00F07E72">
            <w:pPr>
              <w:rPr>
                <w:rFonts w:cs="Arial"/>
              </w:rPr>
            </w:pPr>
            <w:r>
              <w:rPr>
                <w:rFonts w:cs="Arial"/>
                <w:bCs/>
                <w:bdr w:val="none" w:sz="0" w:space="0" w:color="auto" w:frame="1"/>
              </w:rPr>
              <w:t>Quarterly Integrated R</w:t>
            </w:r>
            <w:r>
              <w:rPr>
                <w:rFonts w:cs="Arial"/>
                <w:bCs/>
                <w:bdr w:val="none" w:sz="0" w:space="0" w:color="auto" w:frame="1"/>
              </w:rPr>
              <w:t>eport, Finance &amp; Performance Q2</w:t>
            </w:r>
          </w:p>
        </w:tc>
        <w:tc>
          <w:tcPr>
            <w:tcW w:w="4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12" w:rsidRDefault="00A81812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Yes</w:t>
            </w:r>
          </w:p>
        </w:tc>
        <w:tc>
          <w:tcPr>
            <w:tcW w:w="1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12" w:rsidRDefault="00A81812" w:rsidP="00F07E72">
            <w:pPr>
              <w:rPr>
                <w:rFonts w:cs="Arial"/>
              </w:rPr>
            </w:pPr>
            <w:r>
              <w:rPr>
                <w:rFonts w:cs="Arial"/>
              </w:rPr>
              <w:t>Quarterly Integrated Report, including, Finance, Performance Management and Risk</w:t>
            </w:r>
          </w:p>
        </w:tc>
        <w:tc>
          <w:tcPr>
            <w:tcW w:w="7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12" w:rsidRDefault="00A81812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>Finance, Asset Management</w:t>
            </w:r>
          </w:p>
        </w:tc>
        <w:tc>
          <w:tcPr>
            <w:tcW w:w="10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81812" w:rsidRDefault="00A81812" w:rsidP="00F07E72">
            <w:pPr>
              <w:rPr>
                <w:rFonts w:cs="Arial"/>
              </w:rPr>
            </w:pPr>
            <w:r>
              <w:rPr>
                <w:rFonts w:cs="Arial"/>
                <w:bdr w:val="none" w:sz="0" w:space="0" w:color="auto" w:frame="1"/>
              </w:rPr>
              <w:t xml:space="preserve">Anna </w:t>
            </w:r>
            <w:proofErr w:type="spellStart"/>
            <w:r>
              <w:rPr>
                <w:rFonts w:cs="Arial"/>
                <w:bdr w:val="none" w:sz="0" w:space="0" w:color="auto" w:frame="1"/>
              </w:rPr>
              <w:t>Winship</w:t>
            </w:r>
            <w:proofErr w:type="spellEnd"/>
            <w:r>
              <w:rPr>
                <w:rFonts w:cs="Arial"/>
                <w:bdr w:val="none" w:sz="0" w:space="0" w:color="auto" w:frame="1"/>
              </w:rPr>
              <w:t>, Management Accountancy Manager</w:t>
            </w:r>
          </w:p>
        </w:tc>
      </w:tr>
    </w:tbl>
    <w:p w:rsidR="00873632" w:rsidRDefault="00873632" w:rsidP="00873632">
      <w:pPr>
        <w:rPr>
          <w:b/>
        </w:rPr>
      </w:pPr>
    </w:p>
    <w:p w:rsidR="00C64465" w:rsidRDefault="00C64465" w:rsidP="00C64465">
      <w:pPr>
        <w:rPr>
          <w:b/>
        </w:rPr>
      </w:pPr>
    </w:p>
    <w:p w:rsidR="00C64465" w:rsidRDefault="00C64465" w:rsidP="00C64465">
      <w:pPr>
        <w:rPr>
          <w:b/>
        </w:rPr>
      </w:pPr>
    </w:p>
    <w:tbl>
      <w:tblPr>
        <w:tblW w:w="1431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992"/>
        <w:gridCol w:w="5386"/>
        <w:gridCol w:w="3544"/>
        <w:gridCol w:w="1559"/>
      </w:tblGrid>
      <w:tr w:rsidR="00C64465" w:rsidTr="00A81812">
        <w:trPr>
          <w:trHeight w:val="591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465" w:rsidRPr="00A81812" w:rsidRDefault="00C64465">
            <w:pPr>
              <w:rPr>
                <w:b/>
                <w:szCs w:val="22"/>
              </w:rPr>
            </w:pPr>
            <w:r w:rsidRPr="00A81812">
              <w:rPr>
                <w:b/>
              </w:rPr>
              <w:t>New suggestions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465" w:rsidRPr="00A81812" w:rsidRDefault="00C64465">
            <w:pPr>
              <w:rPr>
                <w:b/>
                <w:szCs w:val="22"/>
              </w:rPr>
            </w:pPr>
            <w:r w:rsidRPr="00A81812">
              <w:rPr>
                <w:b/>
                <w:szCs w:val="22"/>
              </w:rPr>
              <w:t>CEB item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465" w:rsidRPr="00A81812" w:rsidRDefault="00C64465">
            <w:pPr>
              <w:rPr>
                <w:b/>
                <w:szCs w:val="22"/>
              </w:rPr>
            </w:pPr>
            <w:r w:rsidRPr="00A81812">
              <w:rPr>
                <w:b/>
                <w:szCs w:val="22"/>
              </w:rPr>
              <w:t>Description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465" w:rsidRPr="00A81812" w:rsidRDefault="00C64465">
            <w:pPr>
              <w:rPr>
                <w:b/>
                <w:szCs w:val="22"/>
              </w:rPr>
            </w:pPr>
            <w:r w:rsidRPr="00A81812">
              <w:rPr>
                <w:b/>
                <w:szCs w:val="22"/>
              </w:rPr>
              <w:t>Lead Officer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C64465" w:rsidRPr="00A81812" w:rsidRDefault="00C64465">
            <w:pPr>
              <w:rPr>
                <w:b/>
                <w:szCs w:val="22"/>
              </w:rPr>
            </w:pPr>
            <w:r w:rsidRPr="00A81812">
              <w:rPr>
                <w:b/>
                <w:szCs w:val="22"/>
              </w:rPr>
              <w:t>Suggested approach</w:t>
            </w:r>
          </w:p>
        </w:tc>
      </w:tr>
      <w:tr w:rsidR="00C64465" w:rsidTr="00A81812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 w:rsidP="00F07E7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A81812">
              <w:rPr>
                <w:szCs w:val="22"/>
              </w:rPr>
              <w:t>Business rates retention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To review possible changes to the national scheme for local authority business rate retention.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Nigel Kennedy, Head of Financial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Commission report</w:t>
            </w:r>
          </w:p>
        </w:tc>
      </w:tr>
      <w:tr w:rsidR="00C64465" w:rsidTr="00A81812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 w:rsidP="00F07E7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A81812">
              <w:rPr>
                <w:szCs w:val="22"/>
              </w:rPr>
              <w:t>Council Tax Exemption Monitoring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To consider where council tax exemptions may be subject to abuse, and strategies for tackling this.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Nigel Kennedy, Head of Financial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Commission report</w:t>
            </w:r>
          </w:p>
        </w:tc>
      </w:tr>
      <w:tr w:rsidR="00C64465" w:rsidTr="00A81812">
        <w:trPr>
          <w:trHeight w:val="556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 w:rsidP="00F07E72">
            <w:pPr>
              <w:pStyle w:val="ListParagraph"/>
              <w:numPr>
                <w:ilvl w:val="0"/>
                <w:numId w:val="1"/>
              </w:numPr>
              <w:rPr>
                <w:szCs w:val="22"/>
              </w:rPr>
            </w:pPr>
            <w:r w:rsidRPr="00A81812">
              <w:rPr>
                <w:szCs w:val="22"/>
              </w:rPr>
              <w:t>Crowd-funding to invest in social bonds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No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To consider how the Council might operate as a vehicle to facilitate crowdfunding schemes and projects of community benefit.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Nigel Kennedy, Head of Financial Services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4465" w:rsidRPr="00A81812" w:rsidRDefault="00C64465">
            <w:pPr>
              <w:rPr>
                <w:szCs w:val="22"/>
              </w:rPr>
            </w:pPr>
            <w:r w:rsidRPr="00A81812">
              <w:rPr>
                <w:szCs w:val="22"/>
              </w:rPr>
              <w:t>Commission report</w:t>
            </w:r>
          </w:p>
        </w:tc>
      </w:tr>
    </w:tbl>
    <w:p w:rsidR="008A22C6" w:rsidRPr="008A22C6" w:rsidRDefault="008A22C6" w:rsidP="008A22C6"/>
    <w:sectPr w:rsidR="008A22C6" w:rsidRPr="008A22C6" w:rsidSect="00C64465">
      <w:pgSz w:w="16838" w:h="11906" w:orient="landscape"/>
      <w:pgMar w:top="567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719B8"/>
    <w:multiLevelType w:val="hybridMultilevel"/>
    <w:tmpl w:val="387C4A9E"/>
    <w:lvl w:ilvl="0" w:tplc="193C528E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465"/>
    <w:rsid w:val="000B4310"/>
    <w:rsid w:val="004000D7"/>
    <w:rsid w:val="00504E43"/>
    <w:rsid w:val="005D0541"/>
    <w:rsid w:val="007908F4"/>
    <w:rsid w:val="008232E9"/>
    <w:rsid w:val="00873632"/>
    <w:rsid w:val="008A22C6"/>
    <w:rsid w:val="008C24E1"/>
    <w:rsid w:val="00A81812"/>
    <w:rsid w:val="00C07F80"/>
    <w:rsid w:val="00C64465"/>
    <w:rsid w:val="00FA6476"/>
    <w:rsid w:val="00FD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465"/>
    <w:rPr>
      <w:rFonts w:eastAsia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44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7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B0CA97-BDBD-4BDE-BAED-FE9285AC12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B832167E</Template>
  <TotalTime>32</TotalTime>
  <Pages>2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Oxford City Council</Company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srobinson</dc:creator>
  <cp:lastModifiedBy>srobinson</cp:lastModifiedBy>
  <cp:revision>4</cp:revision>
  <dcterms:created xsi:type="dcterms:W3CDTF">2018-06-25T15:11:00Z</dcterms:created>
  <dcterms:modified xsi:type="dcterms:W3CDTF">2018-06-25T15:43:00Z</dcterms:modified>
</cp:coreProperties>
</file>